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关于英语专业自考论文答辩的通知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各位考生：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因受疫情影响，校园封闭管理。经省教育考试院和学校批准，原定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月底或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月初的论文答辩，将采用线上答辩的方式进行，答辩时间安排在202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日下午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hint="eastAsia" w:ascii="仿宋_GB2312" w:eastAsia="仿宋_GB2312"/>
          <w:sz w:val="28"/>
          <w:szCs w:val="28"/>
        </w:rPr>
        <w:t>线上报到，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0开始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答辩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lightGray"/>
          <w:lang w:val="en-US" w:eastAsia="zh-CN"/>
        </w:rPr>
        <w:t>实践考核未通过、转考、免考未成功的考生不能参加答辩</w:t>
      </w:r>
      <w:r>
        <w:rPr>
          <w:rFonts w:hint="eastAsia" w:ascii="仿宋_GB2312" w:eastAsia="仿宋_GB2312"/>
          <w:sz w:val="28"/>
          <w:szCs w:val="28"/>
          <w:lang w:eastAsia="zh-CN"/>
        </w:rPr>
        <w:t>）。</w:t>
      </w:r>
      <w:r>
        <w:rPr>
          <w:rFonts w:hint="eastAsia" w:ascii="仿宋_GB2312" w:eastAsia="仿宋_GB2312"/>
          <w:sz w:val="28"/>
          <w:szCs w:val="28"/>
        </w:rPr>
        <w:t>请考生于2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日前加入QQ群（侯秀丽、黄新征、杨楠老师指导的考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生加入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720353058；</w:t>
      </w:r>
      <w:r>
        <w:rPr>
          <w:rFonts w:hint="eastAsia" w:ascii="仿宋_GB2312" w:eastAsia="仿宋_GB2312"/>
          <w:sz w:val="28"/>
          <w:szCs w:val="28"/>
        </w:rPr>
        <w:t>沙凯、徐虹、王媛媛老师指导的考生加入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721782625</w:t>
      </w:r>
      <w:r>
        <w:rPr>
          <w:rFonts w:hint="eastAsia" w:ascii="仿宋_GB2312" w:eastAsia="仿宋_GB2312"/>
          <w:sz w:val="28"/>
          <w:szCs w:val="28"/>
        </w:rPr>
        <w:t>，进群后立即修改群名片，以姓名命名）。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答辩前相关准备工作：1.硬件设备要求：</w:t>
      </w: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1台笔记本电脑或台式机、摄像头、麦克风。</w:t>
      </w:r>
      <w:r>
        <w:rPr>
          <w:rFonts w:hint="eastAsia" w:ascii="仿宋_GB2312" w:eastAsia="仿宋_GB2312" w:hAnsiTheme="majorEastAsia"/>
          <w:sz w:val="28"/>
          <w:szCs w:val="28"/>
        </w:rPr>
        <w:t>2.软件要求：安装QQ以及腾讯会议，并事先熟悉软件使用方法。3.答辩场所准备：</w:t>
      </w: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选择安静、无干扰、光线适宜、网络信号良好、相对封闭的独立场所准备答辩。不得选择网吧、商场等影响音视频效果和有损答辩严肃性的场所。</w:t>
      </w:r>
      <w:r>
        <w:rPr>
          <w:rFonts w:hint="eastAsia" w:ascii="仿宋_GB2312" w:eastAsia="仿宋_GB2312" w:hAnsiTheme="majorEastAsia"/>
          <w:sz w:val="28"/>
          <w:szCs w:val="28"/>
        </w:rPr>
        <w:t>4.设备调试：202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hAnsiTheme="majorEastAsia"/>
          <w:sz w:val="28"/>
          <w:szCs w:val="28"/>
        </w:rPr>
        <w:t>日，进入指定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腾讯会议</w:t>
      </w:r>
      <w:r>
        <w:rPr>
          <w:rFonts w:hint="eastAsia" w:ascii="仿宋_GB2312" w:eastAsia="仿宋_GB2312" w:hAnsiTheme="majorEastAsia"/>
          <w:sz w:val="28"/>
          <w:szCs w:val="28"/>
        </w:rPr>
        <w:t>测试设备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sz w:val="28"/>
          <w:szCs w:val="28"/>
        </w:rPr>
        <w:t>答辩时请出示身份证、准考证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_GB2312" w:eastAsia="仿宋_GB2312" w:hAnsiTheme="majorEastAsia"/>
          <w:sz w:val="28"/>
          <w:szCs w:val="28"/>
        </w:rPr>
        <w:t>调试具体时间另行通知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如不能按时加群及参加测试将视同缺考。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附：论文答辩要求：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1、英文介绍你的论文的主要观点；</w:t>
      </w:r>
    </w:p>
    <w:p>
      <w:pPr>
        <w:pStyle w:val="6"/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2、英文回答答辩委员会所提与论文有关的问题。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南京师范大学外国语学院</w:t>
      </w:r>
    </w:p>
    <w:p>
      <w:pPr>
        <w:ind w:right="56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仿宋_GB2312" w:eastAsia="仿宋_GB2312" w:cs="宋体" w:hAnsiTheme="maj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宋体" w:hAnsiTheme="majorEastAsia"/>
          <w:b/>
          <w:color w:val="000000"/>
          <w:kern w:val="0"/>
          <w:sz w:val="30"/>
          <w:szCs w:val="30"/>
        </w:rPr>
        <w:t>英语专业自考论文线上答辩考场规则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一、考生应当自觉服从答辩工作人员的管理，不得以任何理由妨碍答辩工作人员履行职责，不得扰乱网络考场及网络候考秩序。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二、考生凭本人有效居民身份证等证件信息，按规定的时间，登录相应系统参加答辩。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三、考生应提前调试设置好硬件设备，提前熟悉答辩软件操作，主动配合进行身份验证核查等。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四、答辩开始前，听从答辩工作人员安排有序候考，答辩结束后有序离场。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五、答辩过程中，考生应尽力保持答辩过程顺畅，须将双手放置在考官可视范围内，不遮挡、不拍照、不录音录像、不吸烟，不喧哗、不求助他人、不发表与答辩内容无关的言论。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28"/>
          <w:szCs w:val="28"/>
        </w:rPr>
        <w:t>六、考生如不遵守考场规则，不服从答辩工作人员管理，有违纪、作弊等行为的，将按照《国家教育考试违规处理办法》进行处理并将情况记入国家教育考试诚信档案。</w:t>
      </w:r>
    </w:p>
    <w:p>
      <w:pPr>
        <w:ind w:firstLine="560" w:firstLineChars="200"/>
        <w:rPr>
          <w:rFonts w:ascii="仿宋_GB2312" w:eastAsia="仿宋_GB2312" w:cs="宋体" w:hAnsiTheme="majorEastAsia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>
      <w:pPr>
        <w:ind w:right="1680" w:firstLine="560" w:firstLineChars="200"/>
        <w:jc w:val="righ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C"/>
    <w:rsid w:val="00043E8B"/>
    <w:rsid w:val="000A2FCB"/>
    <w:rsid w:val="000C1E0A"/>
    <w:rsid w:val="00173B1E"/>
    <w:rsid w:val="00284417"/>
    <w:rsid w:val="002A45F0"/>
    <w:rsid w:val="002C7D30"/>
    <w:rsid w:val="002E34FE"/>
    <w:rsid w:val="003553B7"/>
    <w:rsid w:val="003700D8"/>
    <w:rsid w:val="003938C9"/>
    <w:rsid w:val="003A3FBD"/>
    <w:rsid w:val="003F6B5D"/>
    <w:rsid w:val="00464404"/>
    <w:rsid w:val="00627E2B"/>
    <w:rsid w:val="00674BF0"/>
    <w:rsid w:val="00693F3E"/>
    <w:rsid w:val="006971C1"/>
    <w:rsid w:val="006A137C"/>
    <w:rsid w:val="00712ED6"/>
    <w:rsid w:val="00766D25"/>
    <w:rsid w:val="00866E49"/>
    <w:rsid w:val="00885967"/>
    <w:rsid w:val="008B59EC"/>
    <w:rsid w:val="008B5C10"/>
    <w:rsid w:val="008D116E"/>
    <w:rsid w:val="008F10A2"/>
    <w:rsid w:val="009023E1"/>
    <w:rsid w:val="00921A1B"/>
    <w:rsid w:val="00950F52"/>
    <w:rsid w:val="0099357A"/>
    <w:rsid w:val="00A17D4B"/>
    <w:rsid w:val="00A6000C"/>
    <w:rsid w:val="00A71446"/>
    <w:rsid w:val="00A73CB4"/>
    <w:rsid w:val="00A81EAD"/>
    <w:rsid w:val="00AD1CF5"/>
    <w:rsid w:val="00B41AE1"/>
    <w:rsid w:val="00B45D61"/>
    <w:rsid w:val="00B769EC"/>
    <w:rsid w:val="00BD3F84"/>
    <w:rsid w:val="00C2732C"/>
    <w:rsid w:val="00C77AF0"/>
    <w:rsid w:val="00CF7B1E"/>
    <w:rsid w:val="00D8107D"/>
    <w:rsid w:val="00E27296"/>
    <w:rsid w:val="00E31F46"/>
    <w:rsid w:val="00E664AC"/>
    <w:rsid w:val="00E74B34"/>
    <w:rsid w:val="00EC33F0"/>
    <w:rsid w:val="00F54771"/>
    <w:rsid w:val="00FA3A8F"/>
    <w:rsid w:val="044C5096"/>
    <w:rsid w:val="22A64DC6"/>
    <w:rsid w:val="2AAF6CD8"/>
    <w:rsid w:val="3799211D"/>
    <w:rsid w:val="3C8736C3"/>
    <w:rsid w:val="48074FF1"/>
    <w:rsid w:val="57316540"/>
    <w:rsid w:val="67EF12C8"/>
    <w:rsid w:val="76E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0"/>
    <w:semiHidden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hAnsi="Times New Roman" w:eastAsia="仿宋_GB2312" w:cs="Times New Roman"/>
      <w:bCs/>
      <w:kern w:val="0"/>
      <w:sz w:val="30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3 字符"/>
    <w:basedOn w:val="8"/>
    <w:link w:val="5"/>
    <w:semiHidden/>
    <w:qFormat/>
    <w:uiPriority w:val="0"/>
    <w:rPr>
      <w:rFonts w:ascii="仿宋_GB2312" w:hAnsi="Times New Roman" w:eastAsia="仿宋_GB2312" w:cs="Times New Roman"/>
      <w:bCs/>
      <w:kern w:val="0"/>
      <w:sz w:val="30"/>
      <w:szCs w:val="24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729</Characters>
  <Lines>6</Lines>
  <Paragraphs>1</Paragraphs>
  <TotalTime>6</TotalTime>
  <ScaleCrop>false</ScaleCrop>
  <LinksUpToDate>false</LinksUpToDate>
  <CharactersWithSpaces>855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2020-05-09T00:54:00Z</dcterms:created>
  <dc:creator>yu yue</dc:creator>
  <cp:lastModifiedBy>Administrator</cp:lastModifiedBy>
  <dcterms:modified xsi:type="dcterms:W3CDTF">2021-04-27T01:49:14Z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919E5938525A46D9B86E74C1233E5267</vt:lpwstr>
  </property>
</Properties>
</file>